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5C8E" w14:textId="6399303F" w:rsidR="003D091F" w:rsidRDefault="00A46A3A" w:rsidP="00A47922">
      <w:pPr>
        <w:pStyle w:val="Didascalia"/>
        <w:tabs>
          <w:tab w:val="left" w:pos="9072"/>
        </w:tabs>
        <w:ind w:left="567" w:right="566"/>
        <w:jc w:val="left"/>
        <w:rPr>
          <w:b/>
          <w:bCs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9D8AA" wp14:editId="6B17B4AB">
            <wp:simplePos x="0" y="0"/>
            <wp:positionH relativeFrom="column">
              <wp:posOffset>4917825</wp:posOffset>
            </wp:positionH>
            <wp:positionV relativeFrom="paragraph">
              <wp:posOffset>-190528</wp:posOffset>
            </wp:positionV>
            <wp:extent cx="870412" cy="906449"/>
            <wp:effectExtent l="0" t="0" r="6350" b="8255"/>
            <wp:wrapNone/>
            <wp:docPr id="20277153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9" b="7303"/>
                    <a:stretch/>
                  </pic:blipFill>
                  <pic:spPr bwMode="auto">
                    <a:xfrm>
                      <a:off x="0" y="0"/>
                      <a:ext cx="870412" cy="90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29462FE" wp14:editId="37C1BEC2">
            <wp:simplePos x="0" y="0"/>
            <wp:positionH relativeFrom="column">
              <wp:posOffset>353336</wp:posOffset>
            </wp:positionH>
            <wp:positionV relativeFrom="paragraph">
              <wp:posOffset>-103063</wp:posOffset>
            </wp:positionV>
            <wp:extent cx="2945074" cy="596348"/>
            <wp:effectExtent l="0" t="0" r="8255" b="0"/>
            <wp:wrapNone/>
            <wp:docPr id="481689579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741" cy="59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9627F" w14:textId="77777777" w:rsidR="003D091F" w:rsidRDefault="003D091F" w:rsidP="003D091F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68C2FDBE" w14:textId="77777777" w:rsidR="00195378" w:rsidRPr="00B85DA9" w:rsidRDefault="00195378" w:rsidP="007E3594">
      <w:pPr>
        <w:keepNext/>
        <w:tabs>
          <w:tab w:val="left" w:pos="9781"/>
        </w:tabs>
        <w:ind w:left="567" w:right="566"/>
        <w:jc w:val="right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16B9A261" w14:textId="77777777" w:rsidR="00195378" w:rsidRPr="00B85DA9" w:rsidRDefault="00195378" w:rsidP="007E3594">
      <w:pPr>
        <w:keepNext/>
        <w:tabs>
          <w:tab w:val="left" w:pos="9781"/>
        </w:tabs>
        <w:ind w:left="567" w:right="566"/>
        <w:jc w:val="right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44E1398F" w14:textId="77777777" w:rsidR="00B85DA9" w:rsidRPr="00B85DA9" w:rsidRDefault="00B85DA9" w:rsidP="007E3594">
      <w:pPr>
        <w:keepNext/>
        <w:tabs>
          <w:tab w:val="left" w:pos="9781"/>
        </w:tabs>
        <w:ind w:left="567" w:right="566"/>
        <w:jc w:val="right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566FDDE1" w14:textId="3046B767" w:rsidR="00FA1F4A" w:rsidRPr="00E55193" w:rsidRDefault="00FA1F4A" w:rsidP="00FA1F4A">
      <w:pPr>
        <w:keepNext/>
        <w:tabs>
          <w:tab w:val="left" w:pos="9781"/>
        </w:tabs>
        <w:ind w:left="567" w:right="566"/>
        <w:jc w:val="right"/>
        <w:outlineLvl w:val="0"/>
        <w:rPr>
          <w:rFonts w:ascii="Arial" w:hAnsi="Arial" w:cs="Arial"/>
          <w:b/>
          <w:bCs/>
          <w:iCs/>
          <w:sz w:val="28"/>
          <w:szCs w:val="28"/>
          <w:lang w:val="x-none"/>
        </w:rPr>
      </w:pPr>
      <w:r>
        <w:rPr>
          <w:rFonts w:ascii="Arial" w:hAnsi="Arial" w:cs="Arial"/>
          <w:b/>
          <w:bCs/>
          <w:iCs/>
          <w:sz w:val="28"/>
          <w:szCs w:val="28"/>
        </w:rPr>
        <w:t>Comunicato Stampa</w:t>
      </w:r>
    </w:p>
    <w:p w14:paraId="1C9FE8AB" w14:textId="77777777" w:rsidR="00FA1F4A" w:rsidRPr="00F57291" w:rsidRDefault="00FA1F4A" w:rsidP="00FA1F4A">
      <w:pPr>
        <w:keepNext/>
        <w:tabs>
          <w:tab w:val="left" w:pos="9781"/>
        </w:tabs>
        <w:ind w:left="567" w:right="566"/>
        <w:jc w:val="both"/>
        <w:outlineLvl w:val="2"/>
        <w:rPr>
          <w:iCs/>
          <w:color w:val="FF0000"/>
          <w:sz w:val="22"/>
          <w:szCs w:val="22"/>
          <w:lang w:val="x-none"/>
        </w:rPr>
      </w:pPr>
    </w:p>
    <w:p w14:paraId="3DAD9920" w14:textId="68C67281" w:rsidR="00FA1F4A" w:rsidRDefault="00FA1F4A" w:rsidP="008F2D26">
      <w:pPr>
        <w:tabs>
          <w:tab w:val="left" w:pos="9923"/>
        </w:tabs>
        <w:ind w:left="-284" w:right="-285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Presentata a Padova, nella sede di Confindustria Veneto Est, la nuova procedur</w:t>
      </w:r>
      <w:r w:rsidR="003B4624">
        <w:rPr>
          <w:i/>
          <w:color w:val="000000"/>
          <w:sz w:val="22"/>
          <w:szCs w:val="22"/>
        </w:rPr>
        <w:t xml:space="preserve">a Inps </w:t>
      </w:r>
      <w:r>
        <w:rPr>
          <w:i/>
          <w:color w:val="000000"/>
          <w:sz w:val="22"/>
          <w:szCs w:val="22"/>
        </w:rPr>
        <w:t>per sostenere le imprese</w:t>
      </w:r>
    </w:p>
    <w:p w14:paraId="47D83285" w14:textId="77777777" w:rsidR="00FA1F4A" w:rsidRDefault="00FA1F4A" w:rsidP="008F2D26">
      <w:pPr>
        <w:tabs>
          <w:tab w:val="left" w:pos="9923"/>
        </w:tabs>
        <w:ind w:left="-284" w:right="-285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nella verifica della regolarità occupazionale degli appalti, pubblici e privati, favorire le pratiche virtuose</w:t>
      </w:r>
    </w:p>
    <w:p w14:paraId="4C17069C" w14:textId="77777777" w:rsidR="00FA1F4A" w:rsidRDefault="00FA1F4A" w:rsidP="008F2D26">
      <w:pPr>
        <w:tabs>
          <w:tab w:val="left" w:pos="9923"/>
        </w:tabs>
        <w:ind w:left="-284" w:right="-285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e contrastare l’evasione o l’elusione contributiva.</w:t>
      </w:r>
    </w:p>
    <w:p w14:paraId="2A6576E6" w14:textId="77777777" w:rsidR="00FA1F4A" w:rsidRPr="00DC13C3" w:rsidRDefault="00FA1F4A" w:rsidP="008F2D26">
      <w:pPr>
        <w:tabs>
          <w:tab w:val="left" w:pos="9923"/>
        </w:tabs>
        <w:ind w:left="-284" w:right="-285"/>
        <w:jc w:val="center"/>
        <w:rPr>
          <w:i/>
          <w:color w:val="000000"/>
          <w:sz w:val="18"/>
          <w:szCs w:val="18"/>
        </w:rPr>
      </w:pPr>
      <w:bookmarkStart w:id="0" w:name="_Hlk150761097"/>
    </w:p>
    <w:p w14:paraId="118F226F" w14:textId="77777777" w:rsidR="00FA1F4A" w:rsidRDefault="00FA1F4A" w:rsidP="008F2D26">
      <w:pPr>
        <w:tabs>
          <w:tab w:val="left" w:pos="9923"/>
        </w:tabs>
        <w:ind w:left="-284" w:right="-285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Nei primi dieci mesi 2023 l’attività ispettiva Inps ha accertato in Veneto oltre 26,5 milioni di evasione contributiva</w:t>
      </w:r>
    </w:p>
    <w:p w14:paraId="3B28BDBD" w14:textId="7AEA16E1" w:rsidR="00FA1F4A" w:rsidRDefault="00FA1F4A" w:rsidP="008F2D26">
      <w:pPr>
        <w:tabs>
          <w:tab w:val="left" w:pos="9923"/>
        </w:tabs>
        <w:ind w:left="-284" w:right="-285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e 9.511 lavoratori irregolar</w:t>
      </w:r>
      <w:r w:rsidR="00CE2861">
        <w:rPr>
          <w:i/>
          <w:color w:val="000000"/>
          <w:sz w:val="22"/>
          <w:szCs w:val="22"/>
        </w:rPr>
        <w:t>i, in particolar</w:t>
      </w:r>
      <w:r w:rsidR="00204F89">
        <w:rPr>
          <w:i/>
          <w:color w:val="000000"/>
          <w:sz w:val="22"/>
          <w:szCs w:val="22"/>
        </w:rPr>
        <w:t xml:space="preserve">e in </w:t>
      </w:r>
      <w:r w:rsidR="00CE2861">
        <w:rPr>
          <w:i/>
          <w:color w:val="000000"/>
          <w:sz w:val="22"/>
          <w:szCs w:val="22"/>
        </w:rPr>
        <w:t xml:space="preserve">settori </w:t>
      </w:r>
      <w:r>
        <w:rPr>
          <w:i/>
          <w:color w:val="000000"/>
          <w:sz w:val="22"/>
          <w:szCs w:val="22"/>
        </w:rPr>
        <w:t>labour intensive e nei sistemi di cooperative</w:t>
      </w:r>
    </w:p>
    <w:bookmarkEnd w:id="0"/>
    <w:p w14:paraId="2503C518" w14:textId="77777777" w:rsidR="00FA1F4A" w:rsidRPr="00790E11" w:rsidRDefault="00FA1F4A" w:rsidP="008F2D26">
      <w:pPr>
        <w:tabs>
          <w:tab w:val="left" w:pos="9214"/>
          <w:tab w:val="left" w:pos="9356"/>
          <w:tab w:val="left" w:pos="9923"/>
        </w:tabs>
        <w:ind w:left="-284" w:right="-285"/>
        <w:jc w:val="center"/>
        <w:rPr>
          <w:b/>
          <w:sz w:val="18"/>
          <w:szCs w:val="18"/>
        </w:rPr>
      </w:pPr>
    </w:p>
    <w:p w14:paraId="29DB2707" w14:textId="77777777" w:rsidR="008221C4" w:rsidRDefault="00FA1F4A" w:rsidP="00FA1F4A">
      <w:pPr>
        <w:tabs>
          <w:tab w:val="left" w:pos="9498"/>
        </w:tabs>
        <w:ind w:left="-426" w:right="-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APPALTI: AL VIA IN VENETO L</w:t>
      </w:r>
      <w:r w:rsidR="00BE637C">
        <w:rPr>
          <w:b/>
          <w:sz w:val="28"/>
          <w:szCs w:val="28"/>
        </w:rPr>
        <w:t>A NUOVA PIATTAFORMA</w:t>
      </w:r>
    </w:p>
    <w:p w14:paraId="04AD5605" w14:textId="69743326" w:rsidR="008221C4" w:rsidRDefault="00BE637C" w:rsidP="00FA1F4A">
      <w:pPr>
        <w:tabs>
          <w:tab w:val="left" w:pos="9498"/>
        </w:tabs>
        <w:ind w:left="-426" w:right="-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FA1F4A">
        <w:rPr>
          <w:b/>
          <w:sz w:val="28"/>
          <w:szCs w:val="28"/>
        </w:rPr>
        <w:t>ER</w:t>
      </w:r>
      <w:r w:rsidR="008221C4">
        <w:rPr>
          <w:b/>
          <w:sz w:val="28"/>
          <w:szCs w:val="28"/>
        </w:rPr>
        <w:t xml:space="preserve"> </w:t>
      </w:r>
      <w:r w:rsidR="00FA1F4A">
        <w:rPr>
          <w:b/>
          <w:sz w:val="28"/>
          <w:szCs w:val="28"/>
        </w:rPr>
        <w:t>IL CONTRASTO</w:t>
      </w:r>
      <w:r>
        <w:rPr>
          <w:b/>
          <w:sz w:val="28"/>
          <w:szCs w:val="28"/>
        </w:rPr>
        <w:t xml:space="preserve"> </w:t>
      </w:r>
      <w:r w:rsidR="00FA1F4A">
        <w:rPr>
          <w:b/>
          <w:sz w:val="28"/>
          <w:szCs w:val="28"/>
        </w:rPr>
        <w:t>AL SOMMERSO. FARO SULLE FRODI</w:t>
      </w:r>
      <w:r w:rsidR="008221C4">
        <w:rPr>
          <w:b/>
          <w:sz w:val="28"/>
          <w:szCs w:val="28"/>
        </w:rPr>
        <w:t xml:space="preserve"> </w:t>
      </w:r>
      <w:r w:rsidR="00FA1F4A">
        <w:rPr>
          <w:b/>
          <w:sz w:val="28"/>
          <w:szCs w:val="28"/>
        </w:rPr>
        <w:t>A TUTELA</w:t>
      </w:r>
    </w:p>
    <w:p w14:paraId="2EBA1852" w14:textId="28F4584E" w:rsidR="00FA1F4A" w:rsidRDefault="003E076C" w:rsidP="00FA1F4A">
      <w:pPr>
        <w:tabs>
          <w:tab w:val="left" w:pos="9498"/>
        </w:tabs>
        <w:ind w:left="-426" w:right="-427"/>
        <w:jc w:val="center"/>
        <w:rPr>
          <w:bCs/>
          <w:sz w:val="22"/>
          <w:szCs w:val="22"/>
        </w:rPr>
      </w:pPr>
      <w:r>
        <w:rPr>
          <w:b/>
          <w:sz w:val="28"/>
          <w:szCs w:val="28"/>
        </w:rPr>
        <w:t>DI LAVORATORI E COMMITTENTI</w:t>
      </w:r>
    </w:p>
    <w:p w14:paraId="3443CAB2" w14:textId="77777777" w:rsidR="00FA1F4A" w:rsidRPr="00033266" w:rsidRDefault="00FA1F4A" w:rsidP="00FA1F4A">
      <w:pPr>
        <w:ind w:right="-1"/>
        <w:jc w:val="both"/>
        <w:rPr>
          <w:bCs/>
          <w:sz w:val="18"/>
          <w:szCs w:val="18"/>
        </w:rPr>
      </w:pPr>
    </w:p>
    <w:p w14:paraId="0EBD5EB0" w14:textId="77777777" w:rsidR="008F2D26" w:rsidRDefault="00FA1F4A" w:rsidP="008F2D26">
      <w:pPr>
        <w:tabs>
          <w:tab w:val="left" w:pos="10065"/>
        </w:tabs>
        <w:ind w:left="-426" w:right="-427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Il Presidente CVE Leopoldo Destro: «Vogliamo</w:t>
      </w:r>
      <w:r w:rsidR="008F2D26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promuovere il più ampio utilizzo</w:t>
      </w:r>
      <w:r w:rsidR="008F2D26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della piattaforma tra le imprese,</w:t>
      </w:r>
    </w:p>
    <w:p w14:paraId="5A9BD975" w14:textId="77777777" w:rsidR="008F2D26" w:rsidRDefault="00FA1F4A" w:rsidP="008F2D26">
      <w:pPr>
        <w:tabs>
          <w:tab w:val="left" w:pos="10065"/>
        </w:tabs>
        <w:ind w:left="-426" w:right="-427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a tutela dei lavoratori, per contenere il rischio della responsabilità solidale</w:t>
      </w:r>
      <w:r w:rsidR="008F2D26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e implementare una Banca Dati</w:t>
      </w:r>
    </w:p>
    <w:p w14:paraId="076A7FEC" w14:textId="162BD302" w:rsidR="00FA1F4A" w:rsidRDefault="00FA1F4A" w:rsidP="008F2D26">
      <w:pPr>
        <w:tabs>
          <w:tab w:val="left" w:pos="10065"/>
        </w:tabs>
        <w:ind w:left="-426" w:right="-427"/>
        <w:jc w:val="center"/>
        <w:rPr>
          <w:bCs/>
          <w:sz w:val="22"/>
          <w:szCs w:val="22"/>
        </w:rPr>
      </w:pPr>
      <w:r>
        <w:rPr>
          <w:i/>
          <w:color w:val="000000"/>
          <w:sz w:val="22"/>
          <w:szCs w:val="22"/>
        </w:rPr>
        <w:t>per la massima trasparenza e correttezza negli appalti</w:t>
      </w:r>
      <w:r w:rsidRPr="00447C11">
        <w:rPr>
          <w:bCs/>
          <w:i/>
          <w:iCs/>
          <w:color w:val="000000"/>
          <w:sz w:val="22"/>
          <w:szCs w:val="22"/>
        </w:rPr>
        <w:t>»</w:t>
      </w:r>
      <w:r w:rsidR="00CE2861">
        <w:rPr>
          <w:bCs/>
          <w:i/>
          <w:iCs/>
          <w:color w:val="000000"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14:paraId="784841B1" w14:textId="77777777" w:rsidR="00A659F1" w:rsidRDefault="00A659F1" w:rsidP="008F2D26">
      <w:pPr>
        <w:tabs>
          <w:tab w:val="left" w:pos="10065"/>
        </w:tabs>
        <w:ind w:left="-426" w:right="-427"/>
        <w:jc w:val="center"/>
        <w:rPr>
          <w:bCs/>
          <w:sz w:val="22"/>
          <w:szCs w:val="22"/>
        </w:rPr>
      </w:pPr>
    </w:p>
    <w:p w14:paraId="642D451D" w14:textId="231EA87F" w:rsidR="00A659F1" w:rsidRDefault="00A659F1" w:rsidP="008F2D26">
      <w:pPr>
        <w:tabs>
          <w:tab w:val="left" w:pos="10065"/>
        </w:tabs>
        <w:ind w:left="-426" w:right="-427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Il Direttore I</w:t>
      </w:r>
      <w:r w:rsidR="008F2D26">
        <w:rPr>
          <w:i/>
          <w:color w:val="000000"/>
          <w:sz w:val="22"/>
          <w:szCs w:val="22"/>
        </w:rPr>
        <w:t xml:space="preserve">nps Veneto </w:t>
      </w:r>
      <w:r>
        <w:rPr>
          <w:i/>
          <w:color w:val="000000"/>
          <w:sz w:val="22"/>
          <w:szCs w:val="22"/>
        </w:rPr>
        <w:t>Filippo Pagano: «Necessario prevedere clausole nei contratti per l’utilizzo dell’applicativo,</w:t>
      </w:r>
    </w:p>
    <w:p w14:paraId="24DC610B" w14:textId="23F76012" w:rsidR="00A659F1" w:rsidRDefault="00A659F1" w:rsidP="008F2D26">
      <w:pPr>
        <w:tabs>
          <w:tab w:val="left" w:pos="10065"/>
        </w:tabs>
        <w:ind w:left="-426" w:right="-427"/>
        <w:jc w:val="center"/>
        <w:rPr>
          <w:bCs/>
          <w:sz w:val="22"/>
          <w:szCs w:val="22"/>
        </w:rPr>
      </w:pPr>
      <w:r>
        <w:rPr>
          <w:i/>
          <w:color w:val="000000"/>
          <w:sz w:val="22"/>
          <w:szCs w:val="22"/>
        </w:rPr>
        <w:t>per rendere effettivo un percorso virtuoso che veda la legalità quale valore concretamente condiviso e agito</w:t>
      </w:r>
      <w:r w:rsidRPr="00447C11">
        <w:rPr>
          <w:bCs/>
          <w:i/>
          <w:iCs/>
          <w:color w:val="000000"/>
          <w:sz w:val="22"/>
          <w:szCs w:val="22"/>
        </w:rPr>
        <w:t>»</w:t>
      </w:r>
      <w:r>
        <w:rPr>
          <w:bCs/>
          <w:sz w:val="22"/>
          <w:szCs w:val="22"/>
        </w:rPr>
        <w:t xml:space="preserve"> </w:t>
      </w:r>
    </w:p>
    <w:p w14:paraId="1BBA42C0" w14:textId="77777777" w:rsidR="00FA1F4A" w:rsidRDefault="00FA1F4A" w:rsidP="00FA1F4A">
      <w:pPr>
        <w:ind w:right="-1"/>
        <w:jc w:val="both"/>
        <w:rPr>
          <w:bCs/>
          <w:sz w:val="22"/>
          <w:szCs w:val="22"/>
        </w:rPr>
      </w:pPr>
    </w:p>
    <w:p w14:paraId="539F7433" w14:textId="77777777" w:rsidR="00FA1F4A" w:rsidRDefault="00FA1F4A" w:rsidP="00FA1F4A">
      <w:pPr>
        <w:ind w:right="-1"/>
        <w:jc w:val="both"/>
        <w:rPr>
          <w:bCs/>
          <w:sz w:val="22"/>
          <w:szCs w:val="22"/>
        </w:rPr>
      </w:pPr>
    </w:p>
    <w:p w14:paraId="2739A810" w14:textId="4D52F08E" w:rsidR="00FA1F4A" w:rsidRDefault="00FA1F4A" w:rsidP="00FA1F4A">
      <w:pPr>
        <w:ind w:right="-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(Padova-Treviso-Venezia-Rovigo - 14.11.2023) - Ha l’acronimo </w:t>
      </w:r>
      <w:proofErr w:type="spellStart"/>
      <w:r w:rsidRPr="00783EA5">
        <w:rPr>
          <w:b/>
          <w:sz w:val="22"/>
          <w:szCs w:val="22"/>
        </w:rPr>
        <w:t>MoC</w:t>
      </w:r>
      <w:r>
        <w:rPr>
          <w:b/>
          <w:sz w:val="22"/>
          <w:szCs w:val="22"/>
        </w:rPr>
        <w:t>OA</w:t>
      </w:r>
      <w:proofErr w:type="spellEnd"/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la nuova piattaforma di </w:t>
      </w:r>
      <w:r>
        <w:rPr>
          <w:b/>
          <w:sz w:val="22"/>
          <w:szCs w:val="22"/>
        </w:rPr>
        <w:t>M</w:t>
      </w:r>
      <w:r w:rsidRPr="00783EA5">
        <w:rPr>
          <w:b/>
          <w:sz w:val="22"/>
          <w:szCs w:val="22"/>
        </w:rPr>
        <w:t>onitoraggio</w:t>
      </w:r>
      <w:r>
        <w:rPr>
          <w:b/>
          <w:sz w:val="22"/>
          <w:szCs w:val="22"/>
        </w:rPr>
        <w:t xml:space="preserve"> C</w:t>
      </w:r>
      <w:r w:rsidRPr="00783EA5">
        <w:rPr>
          <w:b/>
          <w:sz w:val="22"/>
          <w:szCs w:val="22"/>
        </w:rPr>
        <w:t xml:space="preserve">ongruità </w:t>
      </w:r>
      <w:r>
        <w:rPr>
          <w:b/>
          <w:sz w:val="22"/>
          <w:szCs w:val="22"/>
        </w:rPr>
        <w:t>O</w:t>
      </w:r>
      <w:r w:rsidRPr="00783EA5">
        <w:rPr>
          <w:b/>
          <w:sz w:val="22"/>
          <w:szCs w:val="22"/>
        </w:rPr>
        <w:t xml:space="preserve">ccupazionale negli </w:t>
      </w:r>
      <w:r>
        <w:rPr>
          <w:b/>
          <w:sz w:val="22"/>
          <w:szCs w:val="22"/>
        </w:rPr>
        <w:t>A</w:t>
      </w:r>
      <w:r w:rsidRPr="00783EA5">
        <w:rPr>
          <w:b/>
          <w:sz w:val="22"/>
          <w:szCs w:val="22"/>
        </w:rPr>
        <w:t>ppalti</w:t>
      </w:r>
      <w:r>
        <w:rPr>
          <w:bCs/>
          <w:sz w:val="22"/>
          <w:szCs w:val="22"/>
        </w:rPr>
        <w:t>, studiata dall’I</w:t>
      </w:r>
      <w:r w:rsidR="00A659F1">
        <w:rPr>
          <w:bCs/>
          <w:sz w:val="22"/>
          <w:szCs w:val="22"/>
        </w:rPr>
        <w:t xml:space="preserve">nps </w:t>
      </w:r>
      <w:r>
        <w:rPr>
          <w:bCs/>
          <w:sz w:val="22"/>
          <w:szCs w:val="22"/>
        </w:rPr>
        <w:t>con la collaborazione di Confindustria, con l’obiettivo di fornire ai committenti uno strumento in grado di tracciare l’operato delle aziende in ogni fase degli appalti, pubblici e privati, verificare i lavoratori effettivamente impiegati, la percentuale di utilizzo degli stessi, nonché la sussistenza di inadempienze contributive Inps, favorendo i comportamenti virtuosi e scoraggiando pratiche sleali che, oltre a danneggiare i lavoratori coinvolti, espongono i committenti al rischio della “responsabilità solidale” per gli obblighi retributivi e contributivi inadempiuti da appaltatori/subappaltatori, e possono dare vita a fenomeni di dumping contrattuale.</w:t>
      </w:r>
    </w:p>
    <w:p w14:paraId="69F137FD" w14:textId="77777777" w:rsidR="00FA1F4A" w:rsidRDefault="00FA1F4A" w:rsidP="00FA1F4A">
      <w:pPr>
        <w:ind w:right="-1"/>
        <w:jc w:val="both"/>
        <w:rPr>
          <w:bCs/>
          <w:sz w:val="22"/>
          <w:szCs w:val="22"/>
        </w:rPr>
      </w:pPr>
    </w:p>
    <w:p w14:paraId="65FDDE5E" w14:textId="48DEE9E4" w:rsidR="00FA1F4A" w:rsidRDefault="00CE2861" w:rsidP="00FA1F4A">
      <w:pPr>
        <w:ind w:right="-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Uno strumento finalizzato alla </w:t>
      </w:r>
      <w:r w:rsidR="00FA1F4A" w:rsidRPr="00783EA5">
        <w:rPr>
          <w:b/>
          <w:sz w:val="22"/>
          <w:szCs w:val="22"/>
        </w:rPr>
        <w:t>trasparenza, condivisione e correttezza negli appalti</w:t>
      </w:r>
      <w:r w:rsidR="00FA1F4A">
        <w:rPr>
          <w:bCs/>
          <w:sz w:val="22"/>
          <w:szCs w:val="22"/>
        </w:rPr>
        <w:t xml:space="preserve">, utile per selezionare gli operatori economici più seri e affidabili e restringere ancor più le maglie dell’evasione contributiva e retributiva, come sta già avvenendo in Veneto. Nei </w:t>
      </w:r>
      <w:r w:rsidR="00FA1F4A" w:rsidRPr="00783EA5">
        <w:rPr>
          <w:b/>
          <w:sz w:val="22"/>
          <w:szCs w:val="22"/>
        </w:rPr>
        <w:t>primi dieci mesi del 2023</w:t>
      </w:r>
      <w:r w:rsidR="00FA1F4A">
        <w:rPr>
          <w:bCs/>
          <w:sz w:val="22"/>
          <w:szCs w:val="22"/>
        </w:rPr>
        <w:t xml:space="preserve"> l’attività di vigilanza ispettiva I</w:t>
      </w:r>
      <w:r>
        <w:rPr>
          <w:bCs/>
          <w:sz w:val="22"/>
          <w:szCs w:val="22"/>
        </w:rPr>
        <w:t xml:space="preserve">nps </w:t>
      </w:r>
      <w:r w:rsidR="00FA1F4A">
        <w:rPr>
          <w:bCs/>
          <w:sz w:val="22"/>
          <w:szCs w:val="22"/>
        </w:rPr>
        <w:t xml:space="preserve">Direzione Regionale Veneto nel settore degli appalti, ha fatto emergere oltre </w:t>
      </w:r>
      <w:r w:rsidR="00FA1F4A" w:rsidRPr="00783EA5">
        <w:rPr>
          <w:b/>
          <w:sz w:val="22"/>
          <w:szCs w:val="22"/>
        </w:rPr>
        <w:t>26,5 milioni di euro di evasione ed elusione della contribuzione obbligatoria</w:t>
      </w:r>
      <w:r w:rsidR="00FA1F4A">
        <w:rPr>
          <w:bCs/>
          <w:sz w:val="22"/>
          <w:szCs w:val="22"/>
        </w:rPr>
        <w:t xml:space="preserve">, e </w:t>
      </w:r>
      <w:r w:rsidR="00FA1F4A" w:rsidRPr="00783EA5">
        <w:rPr>
          <w:b/>
          <w:sz w:val="22"/>
          <w:szCs w:val="22"/>
        </w:rPr>
        <w:t>9.511 lavoratori irregolari</w:t>
      </w:r>
      <w:r w:rsidR="00FA1F4A">
        <w:rPr>
          <w:bCs/>
          <w:sz w:val="22"/>
          <w:szCs w:val="22"/>
        </w:rPr>
        <w:t xml:space="preserve">. I settori di attività maggiormente interessati da fenomeni fraudolenti, sono quelli </w:t>
      </w:r>
      <w:r w:rsidR="00FA1F4A" w:rsidRPr="00783EA5">
        <w:rPr>
          <w:b/>
          <w:i/>
          <w:iCs/>
          <w:sz w:val="22"/>
          <w:szCs w:val="22"/>
        </w:rPr>
        <w:t>labour intensive</w:t>
      </w:r>
      <w:r w:rsidR="00FA1F4A" w:rsidRPr="00783EA5">
        <w:rPr>
          <w:b/>
          <w:sz w:val="22"/>
          <w:szCs w:val="22"/>
        </w:rPr>
        <w:t xml:space="preserve"> e i sistemi complessi di cooperative</w:t>
      </w:r>
      <w:r w:rsidR="00FA1F4A">
        <w:rPr>
          <w:bCs/>
          <w:sz w:val="22"/>
          <w:szCs w:val="22"/>
        </w:rPr>
        <w:t>, come i settori delle pulizie civili ed industriali, della logistica e del facchinaggio, dei servizi alla persona e del comparto tessile a prevalenza straniera.</w:t>
      </w:r>
    </w:p>
    <w:p w14:paraId="5748A6D8" w14:textId="77777777" w:rsidR="00FA1F4A" w:rsidRDefault="00FA1F4A" w:rsidP="00FA1F4A">
      <w:pPr>
        <w:ind w:right="-1"/>
        <w:jc w:val="both"/>
        <w:rPr>
          <w:bCs/>
          <w:sz w:val="22"/>
          <w:szCs w:val="22"/>
        </w:rPr>
      </w:pPr>
    </w:p>
    <w:p w14:paraId="19359F7D" w14:textId="77777777" w:rsidR="00FA1F4A" w:rsidRDefault="00FA1F4A" w:rsidP="00FA1F4A">
      <w:pPr>
        <w:ind w:right="-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 risultati dell’attività ispettiva Inps in Veneto e il nuovo servizio informatico </w:t>
      </w:r>
      <w:proofErr w:type="spellStart"/>
      <w:r>
        <w:rPr>
          <w:bCs/>
          <w:sz w:val="22"/>
          <w:szCs w:val="22"/>
        </w:rPr>
        <w:t>MoCOA</w:t>
      </w:r>
      <w:proofErr w:type="spellEnd"/>
      <w:r>
        <w:rPr>
          <w:bCs/>
          <w:sz w:val="22"/>
          <w:szCs w:val="22"/>
        </w:rPr>
        <w:t xml:space="preserve">, sono stati presentati oggi a Padova, nella sede di Confindustria Veneto Est, nell’ambito della collaborazione tra l’associazione e l’Istituto, da </w:t>
      </w:r>
      <w:r w:rsidRPr="00551DCF">
        <w:rPr>
          <w:b/>
          <w:sz w:val="22"/>
          <w:szCs w:val="22"/>
        </w:rPr>
        <w:t>Gianmarco Russo</w:t>
      </w:r>
      <w:r>
        <w:rPr>
          <w:bCs/>
          <w:sz w:val="22"/>
          <w:szCs w:val="22"/>
        </w:rPr>
        <w:t xml:space="preserve">, Direttore Generale Confindustria Veneto Est (CVE) e </w:t>
      </w:r>
      <w:r w:rsidRPr="00C15B7C">
        <w:rPr>
          <w:b/>
          <w:sz w:val="22"/>
          <w:szCs w:val="22"/>
        </w:rPr>
        <w:t>Filippo Pagano</w:t>
      </w:r>
      <w:r>
        <w:rPr>
          <w:bCs/>
          <w:sz w:val="22"/>
          <w:szCs w:val="22"/>
        </w:rPr>
        <w:t xml:space="preserve"> Direttore Regionale Inps Veneto, coadiuvati da </w:t>
      </w:r>
      <w:r w:rsidRPr="00C15B7C">
        <w:rPr>
          <w:b/>
          <w:sz w:val="22"/>
          <w:szCs w:val="22"/>
        </w:rPr>
        <w:t>Maria Magri</w:t>
      </w:r>
      <w:r>
        <w:rPr>
          <w:bCs/>
          <w:sz w:val="22"/>
          <w:szCs w:val="22"/>
        </w:rPr>
        <w:t xml:space="preserve"> Responsabile Previdenza - Area Lavoro, Welfare e Capitale Umano Confindustria, e </w:t>
      </w:r>
      <w:r w:rsidRPr="00C15B7C">
        <w:rPr>
          <w:b/>
          <w:sz w:val="22"/>
          <w:szCs w:val="22"/>
        </w:rPr>
        <w:t>Massimo Rosati</w:t>
      </w:r>
      <w:r>
        <w:rPr>
          <w:bCs/>
          <w:sz w:val="22"/>
          <w:szCs w:val="22"/>
        </w:rPr>
        <w:t xml:space="preserve"> Direzione Regionale Inps Veneto.</w:t>
      </w:r>
    </w:p>
    <w:p w14:paraId="39342AEB" w14:textId="77777777" w:rsidR="00FA1F4A" w:rsidRDefault="00FA1F4A" w:rsidP="00FA1F4A">
      <w:pPr>
        <w:ind w:right="-1"/>
        <w:jc w:val="both"/>
        <w:rPr>
          <w:bCs/>
          <w:sz w:val="22"/>
          <w:szCs w:val="22"/>
        </w:rPr>
      </w:pPr>
    </w:p>
    <w:p w14:paraId="215F4F2B" w14:textId="77777777" w:rsidR="00FA1F4A" w:rsidRDefault="00FA1F4A" w:rsidP="00FA1F4A">
      <w:pPr>
        <w:ind w:right="-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Grazie a questo nuovo sistema è già possibile tracciare le aziende e i loro lavoratori, per un maggior controllo sulla contribuzione e retribuzione. Solidarietà quindi, tra committente, appaltatori e subappaltatori, a garanzia della regolarità. Dall’applicazione di questa procedura, </w:t>
      </w:r>
      <w:r w:rsidRPr="004D0925">
        <w:rPr>
          <w:b/>
          <w:sz w:val="22"/>
          <w:szCs w:val="22"/>
        </w:rPr>
        <w:t>al momento utilizzabile dalle aziende su base volontaria</w:t>
      </w:r>
      <w:r>
        <w:rPr>
          <w:bCs/>
          <w:sz w:val="22"/>
          <w:szCs w:val="22"/>
        </w:rPr>
        <w:t xml:space="preserve">, possono discendere diversi interventi migliorativi in termini di sicurezza sul lavoro, di contrasto al lavoro nero, trasparenza degli appalti e tutela dei lavoratori. Ogni stazione appaltante, inoltre, è messa in grado di </w:t>
      </w:r>
      <w:r w:rsidRPr="00D11877">
        <w:rPr>
          <w:b/>
          <w:sz w:val="22"/>
          <w:szCs w:val="22"/>
        </w:rPr>
        <w:t>evitare oneri e sanzioni, cioè di rispondere in solido per inadem</w:t>
      </w:r>
      <w:r>
        <w:rPr>
          <w:b/>
          <w:sz w:val="22"/>
          <w:szCs w:val="22"/>
        </w:rPr>
        <w:t>pienze dei propri appaltatori e subappaltatori</w:t>
      </w:r>
      <w:r>
        <w:rPr>
          <w:bCs/>
          <w:sz w:val="22"/>
          <w:szCs w:val="22"/>
        </w:rPr>
        <w:t xml:space="preserve">, un obbligo solidale che negli </w:t>
      </w:r>
      <w:r w:rsidRPr="0004256D">
        <w:rPr>
          <w:b/>
          <w:sz w:val="22"/>
          <w:szCs w:val="22"/>
        </w:rPr>
        <w:t xml:space="preserve">ultimi tre anni in Veneto ha superato i </w:t>
      </w:r>
      <w:r w:rsidRPr="00D11877">
        <w:rPr>
          <w:b/>
          <w:sz w:val="22"/>
          <w:szCs w:val="22"/>
        </w:rPr>
        <w:t>60 milioni di euro</w:t>
      </w:r>
      <w:r>
        <w:rPr>
          <w:bCs/>
          <w:sz w:val="22"/>
          <w:szCs w:val="22"/>
        </w:rPr>
        <w:t xml:space="preserve"> (su 75 di omissioni accertate). Quindi ha tutta la convenienza nell’aderire a questa tecnologia.</w:t>
      </w:r>
    </w:p>
    <w:p w14:paraId="4DCBD47F" w14:textId="77777777" w:rsidR="00F01495" w:rsidRDefault="00F01495" w:rsidP="00FA1F4A">
      <w:pPr>
        <w:ind w:right="-1"/>
        <w:jc w:val="both"/>
        <w:rPr>
          <w:bCs/>
          <w:sz w:val="22"/>
          <w:szCs w:val="22"/>
        </w:rPr>
      </w:pPr>
    </w:p>
    <w:p w14:paraId="4A8B6A2D" w14:textId="08181635" w:rsidR="00FA1F4A" w:rsidRDefault="00FA1F4A" w:rsidP="00FA1F4A">
      <w:pPr>
        <w:ind w:right="-1"/>
        <w:jc w:val="both"/>
        <w:rPr>
          <w:bCs/>
          <w:sz w:val="22"/>
          <w:szCs w:val="22"/>
        </w:rPr>
      </w:pPr>
      <w:r w:rsidRPr="002269A3">
        <w:rPr>
          <w:bCs/>
          <w:i/>
          <w:iCs/>
          <w:sz w:val="22"/>
          <w:szCs w:val="22"/>
        </w:rPr>
        <w:t>«</w:t>
      </w:r>
      <w:r>
        <w:rPr>
          <w:bCs/>
          <w:i/>
          <w:iCs/>
          <w:sz w:val="22"/>
          <w:szCs w:val="22"/>
        </w:rPr>
        <w:t>L’esternalizzazione di fasi del processo produttivo attraverso l’appalto, è un fenomeno a cui le imprese fanno sempre più ricorso,</w:t>
      </w:r>
      <w:r w:rsidR="00C379B6">
        <w:rPr>
          <w:bCs/>
          <w:i/>
          <w:iCs/>
          <w:sz w:val="22"/>
          <w:szCs w:val="22"/>
        </w:rPr>
        <w:t xml:space="preserve"> per esigenze organizzative o per specifiche professionalità </w:t>
      </w:r>
      <w:r w:rsidRPr="002269A3">
        <w:rPr>
          <w:bCs/>
          <w:sz w:val="22"/>
          <w:szCs w:val="22"/>
        </w:rPr>
        <w:t xml:space="preserve">- dichiara </w:t>
      </w:r>
      <w:r w:rsidRPr="00D519BC">
        <w:rPr>
          <w:b/>
          <w:sz w:val="22"/>
          <w:szCs w:val="22"/>
        </w:rPr>
        <w:t>Leopoldo Destro</w:t>
      </w:r>
      <w:r w:rsidRPr="00CE2861">
        <w:rPr>
          <w:b/>
          <w:sz w:val="22"/>
          <w:szCs w:val="22"/>
        </w:rPr>
        <w:t>, Presidente Confindustria Veneto Est</w:t>
      </w:r>
      <w:r w:rsidRPr="002269A3">
        <w:rPr>
          <w:bCs/>
          <w:sz w:val="22"/>
          <w:szCs w:val="22"/>
        </w:rPr>
        <w:t xml:space="preserve"> -</w:t>
      </w:r>
      <w:r w:rsidRPr="002269A3">
        <w:rPr>
          <w:bCs/>
          <w:i/>
          <w:iCs/>
          <w:sz w:val="22"/>
          <w:szCs w:val="22"/>
        </w:rPr>
        <w:t xml:space="preserve">. </w:t>
      </w:r>
      <w:r>
        <w:rPr>
          <w:bCs/>
          <w:i/>
          <w:iCs/>
          <w:sz w:val="22"/>
          <w:szCs w:val="22"/>
        </w:rPr>
        <w:t xml:space="preserve">A fronte della stragrande maggioranza che opera nel rispetto delle norme, la condotta scorretta di alcuni operatori non solo può dare vita a dumping contrattuale, ma spesso espone le imprese committenti, che inconsapevolmente si sono affidate a soggetti poi rivelatisi poco seri, a gravi rischi in termini di responsabilità solidale per le retribuzioni e i contributi non versati dall’appaltatore. I committenti hanno quindi uno specifico interesse a </w:t>
      </w:r>
      <w:r w:rsidRPr="002269A3">
        <w:rPr>
          <w:bCs/>
          <w:i/>
          <w:iCs/>
          <w:sz w:val="22"/>
          <w:szCs w:val="22"/>
        </w:rPr>
        <w:t>monitorare il comporta</w:t>
      </w:r>
      <w:r>
        <w:rPr>
          <w:bCs/>
          <w:i/>
          <w:iCs/>
          <w:sz w:val="22"/>
          <w:szCs w:val="22"/>
        </w:rPr>
        <w:t xml:space="preserve">mento di appaltatori e subappaltatori, e ad avere compiuta conoscenza dei lavoratori per i quali, in caso di obblighi Inps inadempiuti, saranno chiamati a rispondere in solido. </w:t>
      </w:r>
      <w:bookmarkStart w:id="1" w:name="_Hlk150761138"/>
      <w:r>
        <w:rPr>
          <w:bCs/>
          <w:i/>
          <w:iCs/>
          <w:sz w:val="22"/>
          <w:szCs w:val="22"/>
        </w:rPr>
        <w:t xml:space="preserve">Come Confindustria Veneto Est vogliamo lavorare insieme ad Inps per promuovere il più ampio utilizzo della piattaforma </w:t>
      </w:r>
      <w:proofErr w:type="spellStart"/>
      <w:r>
        <w:rPr>
          <w:bCs/>
          <w:i/>
          <w:iCs/>
          <w:sz w:val="22"/>
          <w:szCs w:val="22"/>
        </w:rPr>
        <w:t>MoCOA</w:t>
      </w:r>
      <w:proofErr w:type="spellEnd"/>
      <w:r>
        <w:rPr>
          <w:bCs/>
          <w:i/>
          <w:iCs/>
          <w:sz w:val="22"/>
          <w:szCs w:val="22"/>
        </w:rPr>
        <w:t xml:space="preserve"> da parte delle imprese, a tutela dei lavoratori, come opportunità idonea a contenere il rischio di responsabilità solidale per il committente e a implementare una Banca Dati utile ai fini della massima trasparenza e correttezza negli appalti»</w:t>
      </w:r>
      <w:r>
        <w:rPr>
          <w:bCs/>
          <w:sz w:val="22"/>
          <w:szCs w:val="22"/>
        </w:rPr>
        <w:t>.</w:t>
      </w:r>
    </w:p>
    <w:bookmarkEnd w:id="1"/>
    <w:p w14:paraId="617520B4" w14:textId="77777777" w:rsidR="00FA1F4A" w:rsidRDefault="00FA1F4A" w:rsidP="00FA1F4A">
      <w:pPr>
        <w:ind w:right="-1"/>
        <w:jc w:val="both"/>
        <w:rPr>
          <w:bCs/>
          <w:sz w:val="22"/>
          <w:szCs w:val="22"/>
        </w:rPr>
      </w:pPr>
    </w:p>
    <w:p w14:paraId="281C6454" w14:textId="1DCF9CB4" w:rsidR="002A1841" w:rsidRPr="002A1841" w:rsidRDefault="002A1841" w:rsidP="002A1841">
      <w:pPr>
        <w:ind w:right="-1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«</w:t>
      </w:r>
      <w:r w:rsidR="00CE2861">
        <w:rPr>
          <w:bCs/>
          <w:i/>
          <w:iCs/>
          <w:sz w:val="22"/>
          <w:szCs w:val="22"/>
        </w:rPr>
        <w:t xml:space="preserve">Inps Veneto e </w:t>
      </w:r>
      <w:r w:rsidRPr="002A1841">
        <w:rPr>
          <w:bCs/>
          <w:i/>
          <w:iCs/>
          <w:sz w:val="22"/>
          <w:szCs w:val="22"/>
        </w:rPr>
        <w:t>Confindustria Veneto Est si confrontan</w:t>
      </w:r>
      <w:r w:rsidR="00C379B6">
        <w:rPr>
          <w:bCs/>
          <w:i/>
          <w:iCs/>
          <w:sz w:val="22"/>
          <w:szCs w:val="22"/>
        </w:rPr>
        <w:t xml:space="preserve">o </w:t>
      </w:r>
      <w:r>
        <w:rPr>
          <w:bCs/>
          <w:i/>
          <w:iCs/>
          <w:sz w:val="22"/>
          <w:szCs w:val="22"/>
        </w:rPr>
        <w:t xml:space="preserve">su </w:t>
      </w:r>
      <w:r w:rsidRPr="002A1841">
        <w:rPr>
          <w:bCs/>
          <w:i/>
          <w:iCs/>
          <w:sz w:val="22"/>
          <w:szCs w:val="22"/>
        </w:rPr>
        <w:t>legalità e contrasto a forme di elusione normativa ed evasione contributiva, che determinano riduzione di diritti per i lavoratori e condizioni di opacità, nelle quali possono trovare spazio</w:t>
      </w:r>
      <w:r>
        <w:rPr>
          <w:bCs/>
          <w:i/>
          <w:iCs/>
          <w:sz w:val="22"/>
          <w:szCs w:val="22"/>
        </w:rPr>
        <w:t xml:space="preserve"> anche </w:t>
      </w:r>
      <w:r w:rsidRPr="002A1841">
        <w:rPr>
          <w:bCs/>
          <w:i/>
          <w:iCs/>
          <w:sz w:val="22"/>
          <w:szCs w:val="22"/>
        </w:rPr>
        <w:t>forme di grave irregolarità, che creano dumping concorrenziale tra aziend</w:t>
      </w:r>
      <w:r>
        <w:rPr>
          <w:bCs/>
          <w:i/>
          <w:iCs/>
          <w:sz w:val="22"/>
          <w:szCs w:val="22"/>
        </w:rPr>
        <w:t xml:space="preserve">e - </w:t>
      </w:r>
      <w:r w:rsidRPr="002A1841">
        <w:rPr>
          <w:bCs/>
          <w:sz w:val="22"/>
          <w:szCs w:val="22"/>
        </w:rPr>
        <w:t xml:space="preserve">afferma </w:t>
      </w:r>
      <w:r w:rsidRPr="002A1841">
        <w:rPr>
          <w:b/>
          <w:sz w:val="22"/>
          <w:szCs w:val="22"/>
        </w:rPr>
        <w:t>Filippo Pagano</w:t>
      </w:r>
      <w:r w:rsidRPr="00CE2861">
        <w:rPr>
          <w:b/>
          <w:sz w:val="22"/>
          <w:szCs w:val="22"/>
        </w:rPr>
        <w:t>, Direttore Regionale I</w:t>
      </w:r>
      <w:r w:rsidR="00CE2861">
        <w:rPr>
          <w:b/>
          <w:sz w:val="22"/>
          <w:szCs w:val="22"/>
        </w:rPr>
        <w:t xml:space="preserve">nps </w:t>
      </w:r>
      <w:r w:rsidRPr="00CE2861">
        <w:rPr>
          <w:b/>
          <w:sz w:val="22"/>
          <w:szCs w:val="22"/>
        </w:rPr>
        <w:t>Veneto</w:t>
      </w:r>
      <w:r w:rsidRPr="002A1841">
        <w:rPr>
          <w:bCs/>
          <w:sz w:val="22"/>
          <w:szCs w:val="22"/>
        </w:rPr>
        <w:t xml:space="preserve"> </w:t>
      </w:r>
      <w:r w:rsidRPr="00CE2861">
        <w:rPr>
          <w:bCs/>
          <w:sz w:val="22"/>
          <w:szCs w:val="22"/>
        </w:rPr>
        <w:t>-</w:t>
      </w:r>
      <w:r w:rsidRPr="00CE2861">
        <w:rPr>
          <w:bCs/>
          <w:i/>
          <w:iCs/>
          <w:sz w:val="22"/>
          <w:szCs w:val="22"/>
        </w:rPr>
        <w:t xml:space="preserve">. L’applicativo </w:t>
      </w:r>
      <w:r w:rsidRPr="002A1841">
        <w:rPr>
          <w:bCs/>
          <w:i/>
          <w:iCs/>
          <w:sz w:val="22"/>
          <w:szCs w:val="22"/>
        </w:rPr>
        <w:t>predisposto da I</w:t>
      </w:r>
      <w:r w:rsidR="00CE2861">
        <w:rPr>
          <w:bCs/>
          <w:i/>
          <w:iCs/>
          <w:sz w:val="22"/>
          <w:szCs w:val="22"/>
        </w:rPr>
        <w:t xml:space="preserve">nps, </w:t>
      </w:r>
      <w:r w:rsidRPr="002A1841">
        <w:rPr>
          <w:bCs/>
          <w:i/>
          <w:iCs/>
          <w:sz w:val="22"/>
          <w:szCs w:val="22"/>
        </w:rPr>
        <w:t xml:space="preserve">denominato </w:t>
      </w:r>
      <w:proofErr w:type="spellStart"/>
      <w:r w:rsidRPr="002A1841">
        <w:rPr>
          <w:bCs/>
          <w:i/>
          <w:iCs/>
          <w:sz w:val="22"/>
          <w:szCs w:val="22"/>
        </w:rPr>
        <w:t>MoCOA</w:t>
      </w:r>
      <w:proofErr w:type="spellEnd"/>
      <w:r>
        <w:rPr>
          <w:bCs/>
          <w:i/>
          <w:iCs/>
          <w:sz w:val="22"/>
          <w:szCs w:val="22"/>
        </w:rPr>
        <w:t xml:space="preserve">, </w:t>
      </w:r>
      <w:r w:rsidRPr="002A1841">
        <w:rPr>
          <w:bCs/>
          <w:i/>
          <w:iCs/>
          <w:sz w:val="22"/>
          <w:szCs w:val="22"/>
        </w:rPr>
        <w:t>consente la verifica della congruità degli adempimenti contributivi delle imprese di una filiera produttiva/appalto, relativamente alla manodopera regolarmente denunciata.</w:t>
      </w:r>
      <w:r w:rsidR="00C379B6">
        <w:rPr>
          <w:bCs/>
          <w:i/>
          <w:iCs/>
          <w:sz w:val="22"/>
          <w:szCs w:val="22"/>
        </w:rPr>
        <w:t xml:space="preserve"> </w:t>
      </w:r>
      <w:r w:rsidRPr="002A1841">
        <w:rPr>
          <w:bCs/>
          <w:i/>
          <w:iCs/>
          <w:sz w:val="22"/>
          <w:szCs w:val="22"/>
        </w:rPr>
        <w:t>Parlare di questo strument</w:t>
      </w:r>
      <w:r>
        <w:rPr>
          <w:bCs/>
          <w:i/>
          <w:iCs/>
          <w:sz w:val="22"/>
          <w:szCs w:val="22"/>
        </w:rPr>
        <w:t xml:space="preserve">o, </w:t>
      </w:r>
      <w:r w:rsidRPr="002A1841">
        <w:rPr>
          <w:bCs/>
          <w:i/>
          <w:iCs/>
          <w:sz w:val="22"/>
          <w:szCs w:val="22"/>
        </w:rPr>
        <w:t>messo a disposizione del sistema produttivo e degli operatori economici, significa porre l'attenzione sui comportamenti</w:t>
      </w:r>
      <w:r>
        <w:rPr>
          <w:bCs/>
          <w:i/>
          <w:iCs/>
          <w:sz w:val="22"/>
          <w:szCs w:val="22"/>
        </w:rPr>
        <w:t xml:space="preserve"> </w:t>
      </w:r>
      <w:r w:rsidRPr="002A1841">
        <w:rPr>
          <w:bCs/>
          <w:i/>
          <w:iCs/>
          <w:sz w:val="22"/>
          <w:szCs w:val="22"/>
        </w:rPr>
        <w:t>che</w:t>
      </w:r>
      <w:r>
        <w:rPr>
          <w:bCs/>
          <w:i/>
          <w:iCs/>
          <w:sz w:val="22"/>
          <w:szCs w:val="22"/>
        </w:rPr>
        <w:t xml:space="preserve"> </w:t>
      </w:r>
      <w:r w:rsidRPr="002A1841">
        <w:rPr>
          <w:bCs/>
          <w:i/>
          <w:iCs/>
          <w:sz w:val="22"/>
          <w:szCs w:val="22"/>
        </w:rPr>
        <w:t>ciascuno deve e può attuare,</w:t>
      </w:r>
      <w:r w:rsidR="00C379B6">
        <w:rPr>
          <w:bCs/>
          <w:i/>
          <w:iCs/>
          <w:sz w:val="22"/>
          <w:szCs w:val="22"/>
        </w:rPr>
        <w:t xml:space="preserve"> </w:t>
      </w:r>
      <w:r w:rsidRPr="002A1841">
        <w:rPr>
          <w:bCs/>
          <w:i/>
          <w:iCs/>
          <w:sz w:val="22"/>
          <w:szCs w:val="22"/>
        </w:rPr>
        <w:t>indipendentemente da una specifica previsione di legge.</w:t>
      </w:r>
      <w:r>
        <w:rPr>
          <w:bCs/>
          <w:i/>
          <w:iCs/>
          <w:sz w:val="22"/>
          <w:szCs w:val="22"/>
        </w:rPr>
        <w:t xml:space="preserve"> </w:t>
      </w:r>
      <w:r w:rsidRPr="002A1841">
        <w:rPr>
          <w:bCs/>
          <w:i/>
          <w:iCs/>
          <w:sz w:val="22"/>
          <w:szCs w:val="22"/>
        </w:rPr>
        <w:t>Nel contesto degli appalti e</w:t>
      </w:r>
      <w:r>
        <w:rPr>
          <w:bCs/>
          <w:i/>
          <w:iCs/>
          <w:sz w:val="22"/>
          <w:szCs w:val="22"/>
        </w:rPr>
        <w:t xml:space="preserve"> </w:t>
      </w:r>
      <w:r w:rsidRPr="002A1841">
        <w:rPr>
          <w:bCs/>
          <w:i/>
          <w:iCs/>
          <w:sz w:val="22"/>
          <w:szCs w:val="22"/>
        </w:rPr>
        <w:t>relative filiere produttiv</w:t>
      </w:r>
      <w:r w:rsidR="00C379B6">
        <w:rPr>
          <w:bCs/>
          <w:i/>
          <w:iCs/>
          <w:sz w:val="22"/>
          <w:szCs w:val="22"/>
        </w:rPr>
        <w:t xml:space="preserve">e, </w:t>
      </w:r>
      <w:r w:rsidRPr="002A1841">
        <w:rPr>
          <w:bCs/>
          <w:i/>
          <w:iCs/>
          <w:sz w:val="22"/>
          <w:szCs w:val="22"/>
        </w:rPr>
        <w:t>è importante avere strumen</w:t>
      </w:r>
      <w:r w:rsidR="00A659F1">
        <w:rPr>
          <w:bCs/>
          <w:i/>
          <w:iCs/>
          <w:sz w:val="22"/>
          <w:szCs w:val="22"/>
        </w:rPr>
        <w:t xml:space="preserve">ti di prevenzione, controllo e deterrenza, </w:t>
      </w:r>
      <w:r w:rsidRPr="002A1841">
        <w:rPr>
          <w:bCs/>
          <w:i/>
          <w:iCs/>
          <w:sz w:val="22"/>
          <w:szCs w:val="22"/>
        </w:rPr>
        <w:t>che in tempo reale possano fornire informazioni sufficienti per intervenire e contrastare l'illegalità.</w:t>
      </w:r>
      <w:r>
        <w:rPr>
          <w:bCs/>
          <w:i/>
          <w:iCs/>
          <w:sz w:val="22"/>
          <w:szCs w:val="22"/>
        </w:rPr>
        <w:t xml:space="preserve"> </w:t>
      </w:r>
      <w:r w:rsidRPr="002A1841">
        <w:rPr>
          <w:bCs/>
          <w:i/>
          <w:iCs/>
          <w:sz w:val="22"/>
          <w:szCs w:val="22"/>
        </w:rPr>
        <w:t>L’esternalizzazione di fasi del processo produttivo rappresenta uno dei fenomeni a cui le imprese sempre più di frequente ricorrono</w:t>
      </w:r>
      <w:r w:rsidR="00C379B6">
        <w:rPr>
          <w:bCs/>
          <w:i/>
          <w:iCs/>
          <w:sz w:val="22"/>
          <w:szCs w:val="22"/>
        </w:rPr>
        <w:t xml:space="preserve">. </w:t>
      </w:r>
      <w:r>
        <w:rPr>
          <w:bCs/>
          <w:i/>
          <w:iCs/>
          <w:sz w:val="22"/>
          <w:szCs w:val="22"/>
        </w:rPr>
        <w:t xml:space="preserve">È </w:t>
      </w:r>
      <w:r w:rsidRPr="002A1841">
        <w:rPr>
          <w:bCs/>
          <w:i/>
          <w:iCs/>
          <w:sz w:val="22"/>
          <w:szCs w:val="22"/>
        </w:rPr>
        <w:t>quindi necessario fornire ai committent</w:t>
      </w:r>
      <w:r w:rsidR="00C379B6">
        <w:rPr>
          <w:bCs/>
          <w:i/>
          <w:iCs/>
          <w:sz w:val="22"/>
          <w:szCs w:val="22"/>
        </w:rPr>
        <w:t xml:space="preserve">i utili strumenti per </w:t>
      </w:r>
      <w:r w:rsidRPr="002A1841">
        <w:rPr>
          <w:bCs/>
          <w:i/>
          <w:iCs/>
          <w:sz w:val="22"/>
          <w:szCs w:val="22"/>
        </w:rPr>
        <w:t>conoscere e monitorare il corretto adempimento degli obblighi previdenziali da parte dei soggetti affidatari.</w:t>
      </w:r>
      <w:r w:rsidR="00ED1B53">
        <w:rPr>
          <w:bCs/>
          <w:i/>
          <w:iCs/>
          <w:sz w:val="22"/>
          <w:szCs w:val="22"/>
        </w:rPr>
        <w:t xml:space="preserve"> E</w:t>
      </w:r>
      <w:r w:rsidR="00CE2861">
        <w:rPr>
          <w:bCs/>
          <w:i/>
          <w:iCs/>
          <w:sz w:val="22"/>
          <w:szCs w:val="22"/>
        </w:rPr>
        <w:t xml:space="preserve">, </w:t>
      </w:r>
      <w:r w:rsidR="00ED1B53">
        <w:rPr>
          <w:bCs/>
          <w:i/>
          <w:iCs/>
          <w:sz w:val="22"/>
          <w:szCs w:val="22"/>
        </w:rPr>
        <w:t>soprattutto</w:t>
      </w:r>
      <w:r w:rsidR="00CE2861">
        <w:rPr>
          <w:bCs/>
          <w:i/>
          <w:iCs/>
          <w:sz w:val="22"/>
          <w:szCs w:val="22"/>
        </w:rPr>
        <w:t xml:space="preserve">, </w:t>
      </w:r>
      <w:r w:rsidR="00ED1B53">
        <w:rPr>
          <w:bCs/>
          <w:i/>
          <w:iCs/>
          <w:sz w:val="22"/>
          <w:szCs w:val="22"/>
        </w:rPr>
        <w:t xml:space="preserve">prevedere nei </w:t>
      </w:r>
      <w:r w:rsidRPr="002A1841">
        <w:rPr>
          <w:bCs/>
          <w:i/>
          <w:iCs/>
          <w:sz w:val="22"/>
          <w:szCs w:val="22"/>
        </w:rPr>
        <w:t xml:space="preserve">contratti di appalto clausole con le quali il committente possa accedere e utilizzare l’applicativo </w:t>
      </w:r>
      <w:proofErr w:type="spellStart"/>
      <w:r w:rsidRPr="002A1841">
        <w:rPr>
          <w:bCs/>
          <w:i/>
          <w:iCs/>
          <w:sz w:val="22"/>
          <w:szCs w:val="22"/>
        </w:rPr>
        <w:t>MoCOA</w:t>
      </w:r>
      <w:proofErr w:type="spellEnd"/>
      <w:r w:rsidRPr="002A1841">
        <w:rPr>
          <w:bCs/>
          <w:i/>
          <w:iCs/>
          <w:sz w:val="22"/>
          <w:szCs w:val="22"/>
        </w:rPr>
        <w:t>, al fine di rendere effettivo un percorso virtuoso che veda la legalità quale valore concretamente condiviso e agit</w:t>
      </w:r>
      <w:r>
        <w:rPr>
          <w:bCs/>
          <w:i/>
          <w:iCs/>
          <w:sz w:val="22"/>
          <w:szCs w:val="22"/>
        </w:rPr>
        <w:t>o».</w:t>
      </w:r>
    </w:p>
    <w:p w14:paraId="31C488A0" w14:textId="77777777" w:rsidR="002A1841" w:rsidRDefault="002A1841" w:rsidP="00FA1F4A">
      <w:pPr>
        <w:ind w:right="-1"/>
        <w:jc w:val="both"/>
        <w:rPr>
          <w:bCs/>
          <w:sz w:val="22"/>
          <w:szCs w:val="22"/>
        </w:rPr>
      </w:pPr>
    </w:p>
    <w:p w14:paraId="2E6B802E" w14:textId="77777777" w:rsidR="00FA1F4A" w:rsidRPr="005F3EA1" w:rsidRDefault="00FA1F4A" w:rsidP="00FA1F4A">
      <w:pPr>
        <w:ind w:right="-1"/>
        <w:jc w:val="both"/>
        <w:rPr>
          <w:bCs/>
          <w:sz w:val="22"/>
          <w:szCs w:val="22"/>
        </w:rPr>
      </w:pPr>
      <w:r w:rsidRPr="005F3EA1">
        <w:rPr>
          <w:bCs/>
          <w:i/>
          <w:iCs/>
          <w:sz w:val="22"/>
          <w:szCs w:val="22"/>
        </w:rPr>
        <w:t xml:space="preserve">«La normativa in materia di responsabilità solidale e di intervento sostitutivo negli appalti crea da anni notevoli difficoltà alle imprese </w:t>
      </w:r>
      <w:r w:rsidRPr="0006488A">
        <w:rPr>
          <w:bCs/>
          <w:sz w:val="22"/>
          <w:szCs w:val="22"/>
        </w:rPr>
        <w:t>- commenta</w:t>
      </w:r>
      <w:r>
        <w:rPr>
          <w:bCs/>
          <w:sz w:val="22"/>
          <w:szCs w:val="22"/>
        </w:rPr>
        <w:t xml:space="preserve"> </w:t>
      </w:r>
      <w:r w:rsidRPr="005F3EA1">
        <w:rPr>
          <w:b/>
          <w:sz w:val="22"/>
          <w:szCs w:val="22"/>
        </w:rPr>
        <w:t>Maria Magri</w:t>
      </w:r>
      <w:r w:rsidRPr="00CE2861">
        <w:rPr>
          <w:b/>
          <w:sz w:val="22"/>
          <w:szCs w:val="22"/>
        </w:rPr>
        <w:t>, Responsabile Previdenza - Area Lavoro, Welfare e Capitale Umano di Confindustria</w:t>
      </w:r>
      <w:r w:rsidRPr="005F3EA1">
        <w:rPr>
          <w:bCs/>
          <w:sz w:val="22"/>
          <w:szCs w:val="22"/>
        </w:rPr>
        <w:t xml:space="preserve"> -</w:t>
      </w:r>
      <w:r w:rsidRPr="005F3EA1">
        <w:rPr>
          <w:bCs/>
          <w:i/>
          <w:iCs/>
          <w:sz w:val="22"/>
          <w:szCs w:val="22"/>
        </w:rPr>
        <w:t>. Da tempo, Confindustria si è fatta promotrice con l’Inps della fattibilità e della realizzazione di un sistema informatico per sostenere le imprese nella verifica della regolarità di ogni singolo appalto. L’Inps ha così potuto rilasciar</w:t>
      </w:r>
      <w:r>
        <w:rPr>
          <w:bCs/>
          <w:i/>
          <w:iCs/>
          <w:sz w:val="22"/>
          <w:szCs w:val="22"/>
        </w:rPr>
        <w:t>e l’</w:t>
      </w:r>
      <w:r w:rsidRPr="005F3EA1">
        <w:rPr>
          <w:bCs/>
          <w:i/>
          <w:iCs/>
          <w:sz w:val="22"/>
          <w:szCs w:val="22"/>
        </w:rPr>
        <w:t>applicativo informatico denominato “Monitoraggio Congruità Occupazionale Appalti (</w:t>
      </w:r>
      <w:proofErr w:type="spellStart"/>
      <w:r w:rsidRPr="005F3EA1">
        <w:rPr>
          <w:bCs/>
          <w:i/>
          <w:iCs/>
          <w:sz w:val="22"/>
          <w:szCs w:val="22"/>
        </w:rPr>
        <w:t>MoCOA</w:t>
      </w:r>
      <w:proofErr w:type="spellEnd"/>
      <w:r w:rsidRPr="005F3EA1">
        <w:rPr>
          <w:bCs/>
          <w:i/>
          <w:iCs/>
          <w:sz w:val="22"/>
          <w:szCs w:val="22"/>
        </w:rPr>
        <w:t>)” per controllare l’operato dell’appaltatore/subappaltatore per tutta la durata del rapporto contrattuale selezionando, in questo modo, imprese affidabili e serie. La Banca Dati Appalti è uno strumento volontario, innovativo ed estremamente flessibile nelle sue possibili evoluzioni e implementazioni»</w:t>
      </w:r>
      <w:r>
        <w:rPr>
          <w:bCs/>
          <w:sz w:val="22"/>
          <w:szCs w:val="22"/>
        </w:rPr>
        <w:t>.</w:t>
      </w:r>
    </w:p>
    <w:p w14:paraId="6D2130FC" w14:textId="77777777" w:rsidR="00FA1F4A" w:rsidRDefault="00FA1F4A" w:rsidP="00FA1F4A">
      <w:pPr>
        <w:ind w:right="-1"/>
        <w:jc w:val="both"/>
        <w:rPr>
          <w:bCs/>
          <w:sz w:val="22"/>
          <w:szCs w:val="22"/>
        </w:rPr>
      </w:pPr>
    </w:p>
    <w:p w14:paraId="715DCB03" w14:textId="77777777" w:rsidR="00CE2861" w:rsidRDefault="00CE2861" w:rsidP="00FA1F4A">
      <w:pPr>
        <w:ind w:right="-1"/>
        <w:jc w:val="both"/>
        <w:rPr>
          <w:bCs/>
          <w:sz w:val="22"/>
          <w:szCs w:val="22"/>
        </w:rPr>
      </w:pPr>
    </w:p>
    <w:p w14:paraId="2D61304E" w14:textId="77777777" w:rsidR="00FA1F4A" w:rsidRDefault="00FA1F4A" w:rsidP="00FA1F4A">
      <w:pPr>
        <w:tabs>
          <w:tab w:val="left" w:pos="9072"/>
        </w:tabs>
        <w:ind w:right="-1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_______________</w:t>
      </w:r>
    </w:p>
    <w:p w14:paraId="0486E473" w14:textId="77777777" w:rsidR="00FA1F4A" w:rsidRDefault="00FA1F4A" w:rsidP="00FA1F4A">
      <w:pPr>
        <w:tabs>
          <w:tab w:val="left" w:pos="8505"/>
          <w:tab w:val="left" w:pos="8789"/>
          <w:tab w:val="left" w:pos="9498"/>
        </w:tabs>
        <w:spacing w:after="120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informazioni:</w:t>
      </w:r>
    </w:p>
    <w:p w14:paraId="45F6C786" w14:textId="77777777" w:rsidR="00FA1F4A" w:rsidRDefault="00FA1F4A" w:rsidP="00FA1F4A">
      <w:pPr>
        <w:tabs>
          <w:tab w:val="left" w:pos="8505"/>
          <w:tab w:val="left" w:pos="8789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Comunicazione e Relazioni con la Stampa</w:t>
      </w:r>
    </w:p>
    <w:p w14:paraId="27513EEA" w14:textId="77777777" w:rsidR="00FA1F4A" w:rsidRDefault="00FA1F4A" w:rsidP="00FA1F4A">
      <w:pPr>
        <w:tabs>
          <w:tab w:val="left" w:pos="8931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Sandro Sanseverinati - Tel. 049 8227112 - 348 3403738 - s.sanseverinati@confindustriavenest.it </w:t>
      </w:r>
      <w:r>
        <w:rPr>
          <w:bCs/>
          <w:i/>
          <w:sz w:val="22"/>
          <w:szCs w:val="22"/>
        </w:rPr>
        <w:t xml:space="preserve"> </w:t>
      </w:r>
    </w:p>
    <w:p w14:paraId="72E76BAD" w14:textId="77777777" w:rsidR="00FA1F4A" w:rsidRDefault="00FA1F4A" w:rsidP="00FA1F4A">
      <w:pPr>
        <w:tabs>
          <w:tab w:val="left" w:pos="8505"/>
          <w:tab w:val="left" w:pos="8789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Leonardo Canal - Tel. 0422 294253 - 335 1360291 - l.canal@confindustriavenest.it</w:t>
      </w:r>
    </w:p>
    <w:p w14:paraId="331AAF6E" w14:textId="77777777" w:rsidR="00FA1F4A" w:rsidRDefault="00FA1F4A" w:rsidP="00FA1F4A">
      <w:pPr>
        <w:tabs>
          <w:tab w:val="left" w:pos="9072"/>
        </w:tabs>
        <w:spacing w:line="276" w:lineRule="auto"/>
        <w:ind w:right="-1"/>
        <w:jc w:val="both"/>
      </w:pPr>
      <w:r>
        <w:rPr>
          <w:i/>
          <w:sz w:val="22"/>
        </w:rPr>
        <w:t>Alessandro Macciò - Tel. 049 8227409 - 334 6198995 - a.maccio@confindustriavenest.it</w:t>
      </w:r>
    </w:p>
    <w:sectPr w:rsidR="00FA1F4A" w:rsidSect="00811F3E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13A4"/>
    <w:multiLevelType w:val="hybridMultilevel"/>
    <w:tmpl w:val="17962286"/>
    <w:lvl w:ilvl="0" w:tplc="FF1C5C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0682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1F"/>
    <w:rsid w:val="000179DF"/>
    <w:rsid w:val="00077DFE"/>
    <w:rsid w:val="0009070A"/>
    <w:rsid w:val="000953C2"/>
    <w:rsid w:val="000A36B1"/>
    <w:rsid w:val="000C5BF1"/>
    <w:rsid w:val="000C7644"/>
    <w:rsid w:val="000C7C77"/>
    <w:rsid w:val="000D1F7B"/>
    <w:rsid w:val="000E6A3D"/>
    <w:rsid w:val="00115AD7"/>
    <w:rsid w:val="00166C70"/>
    <w:rsid w:val="00180AF6"/>
    <w:rsid w:val="00195378"/>
    <w:rsid w:val="00201628"/>
    <w:rsid w:val="00204F89"/>
    <w:rsid w:val="00266605"/>
    <w:rsid w:val="002A1841"/>
    <w:rsid w:val="002B51E6"/>
    <w:rsid w:val="002C689F"/>
    <w:rsid w:val="002D14F3"/>
    <w:rsid w:val="002D2502"/>
    <w:rsid w:val="002D5CE8"/>
    <w:rsid w:val="003662F9"/>
    <w:rsid w:val="003B4624"/>
    <w:rsid w:val="003C7C66"/>
    <w:rsid w:val="003D091F"/>
    <w:rsid w:val="003D229C"/>
    <w:rsid w:val="003E076C"/>
    <w:rsid w:val="003F001E"/>
    <w:rsid w:val="00436707"/>
    <w:rsid w:val="0046490E"/>
    <w:rsid w:val="00471CF7"/>
    <w:rsid w:val="004858F3"/>
    <w:rsid w:val="00492055"/>
    <w:rsid w:val="00493471"/>
    <w:rsid w:val="004B22B3"/>
    <w:rsid w:val="004C42FF"/>
    <w:rsid w:val="00592185"/>
    <w:rsid w:val="005E310E"/>
    <w:rsid w:val="005F2C17"/>
    <w:rsid w:val="00602907"/>
    <w:rsid w:val="00603916"/>
    <w:rsid w:val="006B1611"/>
    <w:rsid w:val="006D60EE"/>
    <w:rsid w:val="00790E11"/>
    <w:rsid w:val="007E3594"/>
    <w:rsid w:val="007E5DA5"/>
    <w:rsid w:val="00811F3E"/>
    <w:rsid w:val="008202EE"/>
    <w:rsid w:val="008221C4"/>
    <w:rsid w:val="00841D26"/>
    <w:rsid w:val="008860D0"/>
    <w:rsid w:val="008C2927"/>
    <w:rsid w:val="008E1FE4"/>
    <w:rsid w:val="008F2D26"/>
    <w:rsid w:val="00972807"/>
    <w:rsid w:val="009A257B"/>
    <w:rsid w:val="009D121C"/>
    <w:rsid w:val="009D461B"/>
    <w:rsid w:val="009E13B8"/>
    <w:rsid w:val="00A04B61"/>
    <w:rsid w:val="00A20012"/>
    <w:rsid w:val="00A24DBA"/>
    <w:rsid w:val="00A46A3A"/>
    <w:rsid w:val="00A47922"/>
    <w:rsid w:val="00A659F1"/>
    <w:rsid w:val="00A73D18"/>
    <w:rsid w:val="00A77957"/>
    <w:rsid w:val="00AC0D44"/>
    <w:rsid w:val="00AD6F74"/>
    <w:rsid w:val="00B1205D"/>
    <w:rsid w:val="00B120C2"/>
    <w:rsid w:val="00B35B72"/>
    <w:rsid w:val="00B44AD3"/>
    <w:rsid w:val="00B64B73"/>
    <w:rsid w:val="00B72F69"/>
    <w:rsid w:val="00B85DA9"/>
    <w:rsid w:val="00BD28DE"/>
    <w:rsid w:val="00BE637C"/>
    <w:rsid w:val="00C101FD"/>
    <w:rsid w:val="00C329E3"/>
    <w:rsid w:val="00C379B6"/>
    <w:rsid w:val="00CB6212"/>
    <w:rsid w:val="00CE2101"/>
    <w:rsid w:val="00CE2861"/>
    <w:rsid w:val="00D32682"/>
    <w:rsid w:val="00D36C64"/>
    <w:rsid w:val="00D60CC3"/>
    <w:rsid w:val="00D7282E"/>
    <w:rsid w:val="00D82337"/>
    <w:rsid w:val="00D94977"/>
    <w:rsid w:val="00DC7834"/>
    <w:rsid w:val="00E06101"/>
    <w:rsid w:val="00E1565A"/>
    <w:rsid w:val="00E5018A"/>
    <w:rsid w:val="00E964CD"/>
    <w:rsid w:val="00EB7381"/>
    <w:rsid w:val="00ED1B53"/>
    <w:rsid w:val="00ED2447"/>
    <w:rsid w:val="00EF77D6"/>
    <w:rsid w:val="00F01495"/>
    <w:rsid w:val="00F234FB"/>
    <w:rsid w:val="00F43C20"/>
    <w:rsid w:val="00F61C05"/>
    <w:rsid w:val="00F93ED2"/>
    <w:rsid w:val="00FA1F4A"/>
    <w:rsid w:val="00FB7B69"/>
    <w:rsid w:val="00FC5622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FC57"/>
  <w15:chartTrackingRefBased/>
  <w15:docId w15:val="{BEB2F9F4-EF02-4BC6-BB60-498A493C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9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3D091F"/>
    <w:pPr>
      <w:ind w:right="638"/>
      <w:jc w:val="right"/>
    </w:pPr>
    <w:rPr>
      <w:rFonts w:ascii="Arial" w:hAnsi="Arial" w:cs="Arial"/>
      <w:sz w:val="28"/>
    </w:rPr>
  </w:style>
  <w:style w:type="paragraph" w:styleId="Paragrafoelenco">
    <w:name w:val="List Paragraph"/>
    <w:basedOn w:val="Normale"/>
    <w:uiPriority w:val="34"/>
    <w:qFormat/>
    <w:rsid w:val="003D0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A10DE.2FB24F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5</cp:revision>
  <cp:lastPrinted>2023-11-13T16:27:00Z</cp:lastPrinted>
  <dcterms:created xsi:type="dcterms:W3CDTF">2023-11-13T20:52:00Z</dcterms:created>
  <dcterms:modified xsi:type="dcterms:W3CDTF">2023-11-14T08:38:00Z</dcterms:modified>
</cp:coreProperties>
</file>